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1672D">
      <w:pP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系列：软塑系列</w:t>
      </w:r>
    </w:p>
    <w:p w14:paraId="091CF052">
      <w:pP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型号：SOA-软橡塑1.4Q2</w:t>
      </w:r>
    </w:p>
    <w:p w14:paraId="687E4BD5">
      <w:pPr>
        <w:rPr>
          <w:rFonts w:hint="default" w:ascii="宋体" w:hAnsi="宋体" w:eastAsia="宋体"/>
          <w:b/>
          <w:bCs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产品名称：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橡塑弹性模块</w:t>
      </w:r>
    </w:p>
    <w:p w14:paraId="64E1B679">
      <w:pPr>
        <w:rPr>
          <w:rFonts w:ascii="宋体" w:hAnsi="宋体" w:eastAsia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基本要求：</w:t>
      </w:r>
    </w:p>
    <w:p w14:paraId="732ED13A"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产品规格：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250mm*250mm*14mm（±0.5mm）</w:t>
      </w:r>
    </w:p>
    <w:p w14:paraId="73A70C38"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产品重量：250g（±20g）</w:t>
      </w:r>
    </w:p>
    <w:p w14:paraId="4A88386A"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FF0000"/>
          <w:sz w:val="20"/>
          <w:szCs w:val="20"/>
        </w:rPr>
      </w:pP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食品级改性聚丙烯材质，100%原生料，无毒无味，绿色、安全，环保；</w:t>
      </w:r>
    </w:p>
    <w:p w14:paraId="67E0C50F"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FF0000"/>
          <w:sz w:val="20"/>
          <w:szCs w:val="20"/>
        </w:rPr>
      </w:pP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运动地板外观：适合于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全天候室内外运动场、篮球场、羽毛球场、排球场、五人制足球场、幼儿园等综合性运动场地。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单块地板采用</w:t>
      </w:r>
      <w:r>
        <w:rPr>
          <w:rFonts w:hint="eastAsia" w:ascii="宋体" w:hAnsi="宋体" w:eastAsia="宋体" w:cstheme="minorEastAsia"/>
          <w:b/>
          <w:bCs/>
          <w:color w:val="0000FF"/>
          <w:sz w:val="20"/>
          <w:szCs w:val="20"/>
          <w:lang w:val="en-US" w:eastAsia="zh-CN"/>
        </w:rPr>
        <w:t>“太阳花”排水孔</w:t>
      </w:r>
      <w:r>
        <w:rPr>
          <w:rFonts w:hint="eastAsia" w:ascii="宋体" w:hAnsi="宋体" w:eastAsia="宋体" w:cstheme="minorEastAsia"/>
          <w:color w:val="FF0000"/>
          <w:sz w:val="20"/>
          <w:szCs w:val="20"/>
          <w:lang w:val="en-US" w:eastAsia="zh-CN"/>
        </w:rPr>
        <w:t>，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稳定防滑、快速排水；同时表面纹路为皮纹纹路，哑光不刺眼带来更多安全防护；</w:t>
      </w:r>
    </w:p>
    <w:p w14:paraId="59186B00"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FF0000"/>
          <w:sz w:val="20"/>
          <w:szCs w:val="20"/>
        </w:rPr>
      </w:pPr>
      <w:r>
        <w:rPr>
          <w:rFonts w:hint="eastAsia" w:ascii="宋体" w:hAnsi="宋体" w:eastAsia="宋体" w:cstheme="minorEastAsia"/>
          <w:color w:val="FF0000"/>
          <w:sz w:val="20"/>
          <w:szCs w:val="20"/>
          <w:lang w:val="en-US" w:eastAsia="zh-CN"/>
        </w:rPr>
        <w:t>防滑系统：单块地板表面是由不少于36个太阳花纹路组成，且地板表面采用晒纹处理；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不反光、不刺眼，色泽柔和，极大提高摩擦力，防滑效果更显著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72A85E3"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防热胀冷缩性：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单块地板两边带有锁扣且不少于8组，单边锁扣有</w:t>
      </w:r>
      <w:r>
        <w:rPr>
          <w:rFonts w:hint="eastAsia" w:ascii="宋体" w:hAnsi="宋体" w:eastAsia="宋体" w:cstheme="minorEastAsia"/>
          <w:color w:val="FF0000"/>
          <w:sz w:val="20"/>
          <w:szCs w:val="20"/>
          <w:lang w:val="en-US" w:eastAsia="zh-CN"/>
        </w:rPr>
        <w:t>4组扣子，每组扣子由三个长方体锁扣</w:t>
      </w:r>
      <w:r>
        <w:rPr>
          <w:rFonts w:hint="eastAsia" w:ascii="宋体" w:hAnsi="宋体" w:eastAsia="宋体" w:cstheme="minorEastAsia"/>
          <w:color w:val="FF0000"/>
          <w:sz w:val="20"/>
          <w:szCs w:val="20"/>
        </w:rPr>
        <w:t>构成，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防止因温度上升引起的起拱，保证地板在2mm间隙内伸缩，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一体式加固锁扣设计，且</w:t>
      </w:r>
      <w:r>
        <w:rPr>
          <w:rFonts w:hint="eastAsia" w:ascii="宋体" w:hAnsi="宋体" w:eastAsia="宋体" w:cstheme="minorEastAsia"/>
          <w:color w:val="FF0000"/>
          <w:sz w:val="20"/>
          <w:szCs w:val="20"/>
          <w:lang w:val="en-US" w:eastAsia="zh-CN"/>
        </w:rPr>
        <w:t>四组</w:t>
      </w:r>
      <w:r>
        <w:rPr>
          <w:rFonts w:hint="eastAsia" w:ascii="宋体" w:hAnsi="宋体" w:eastAsia="宋体" w:cstheme="minorEastAsia"/>
          <w:b/>
          <w:bCs/>
          <w:color w:val="FF0000"/>
          <w:sz w:val="20"/>
          <w:szCs w:val="20"/>
          <w:lang w:val="en-US" w:eastAsia="zh-CN"/>
        </w:rPr>
        <w:t>扣子由三个梯形扣整体相连</w:t>
      </w:r>
      <w:r>
        <w:rPr>
          <w:rFonts w:hint="eastAsia" w:ascii="宋体" w:hAnsi="宋体" w:eastAsia="宋体" w:cstheme="minorEastAsia"/>
          <w:color w:val="FF0000"/>
          <w:sz w:val="20"/>
          <w:szCs w:val="20"/>
          <w:lang w:val="en-US" w:eastAsia="zh-CN"/>
        </w:rPr>
        <w:t>，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这种连接方式更稳固，防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止因温度下降引起的拉裂，可解决长期热胀冷缩情况下地板的破裂问题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同时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不易松动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出现脱扣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或变形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现象</w:t>
      </w:r>
      <w:bookmarkStart w:id="0" w:name="_GoBack"/>
      <w:bookmarkEnd w:id="0"/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。</w:t>
      </w:r>
    </w:p>
    <w:p w14:paraId="096BF5A7"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稳固系统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theme="minorEastAsia"/>
          <w:color w:val="FF0000"/>
          <w:sz w:val="20"/>
          <w:szCs w:val="20"/>
        </w:rPr>
        <w:t>产品底部</w:t>
      </w:r>
      <w:r>
        <w:rPr>
          <w:rFonts w:hint="eastAsia" w:ascii="宋体" w:hAnsi="宋体" w:eastAsia="宋体" w:cstheme="minorEastAsia"/>
          <w:color w:val="FF0000"/>
          <w:sz w:val="20"/>
          <w:szCs w:val="20"/>
          <w:lang w:val="en-US" w:eastAsia="zh-CN"/>
        </w:rPr>
        <w:t>有不少于36个正方形支撑柱以及36个十字形指南针支撑柱。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支撑稳固不起拱不变形，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均匀分解表面压力。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同时</w:t>
      </w:r>
      <w:r>
        <w:rPr>
          <w:rFonts w:hint="eastAsia" w:ascii="宋体" w:hAnsi="宋体" w:eastAsia="宋体" w:cstheme="minorEastAsia"/>
          <w:color w:val="FF0000"/>
          <w:sz w:val="20"/>
          <w:szCs w:val="20"/>
          <w:lang w:val="en-US" w:eastAsia="zh-CN"/>
        </w:rPr>
        <w:t>地板底部有不少于48处加筋设计，以及靠近四边处也有加筋设计，两两平行，能够耐重压，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具有反复冲击不塌陷，不断裂的优异性能；同时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保护运动员膝关节、踝关节，降低运动劳损。</w:t>
      </w:r>
    </w:p>
    <w:p w14:paraId="75F8ABEC">
      <w:pPr>
        <w:numPr>
          <w:ilvl w:val="0"/>
          <w:numId w:val="1"/>
        </w:numPr>
        <w:spacing w:line="360" w:lineRule="auto"/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FF"/>
          <w:sz w:val="20"/>
          <w:szCs w:val="20"/>
        </w:rPr>
        <w:t>单块地板</w:t>
      </w:r>
      <w:r>
        <w:rPr>
          <w:rFonts w:hint="eastAsia" w:ascii="宋体" w:hAnsi="宋体" w:eastAsia="宋体" w:cs="宋体"/>
          <w:b/>
          <w:bCs/>
          <w:color w:val="0000FF"/>
          <w:sz w:val="20"/>
          <w:szCs w:val="20"/>
          <w:lang w:val="en-US" w:eastAsia="zh-CN"/>
        </w:rPr>
        <w:t>锁扣上具备一个安全固定卫士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有效防风、防盗、防位移，均匀减震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且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独有的固定外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内圆，扩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大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安装范围，保证施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工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精度和易操作性，防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风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防位移，更稳固，更安全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1E73499">
      <w:p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具体参数：</w:t>
      </w:r>
    </w:p>
    <w:p w14:paraId="33C09C96"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单块地板平整度≤1mm</w:t>
      </w:r>
    </w:p>
    <w:p w14:paraId="2634E8B7"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篮球反弹率≥90%</w:t>
      </w:r>
    </w:p>
    <w:p w14:paraId="14E8917D"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地板的耐压性：单块地板均匀受压15KN历时1分钟，无任何破损现象</w:t>
      </w:r>
    </w:p>
    <w:p w14:paraId="434D3215"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磨擦系数≥0.5</w:t>
      </w:r>
    </w:p>
    <w:p w14:paraId="691BAF43"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垂直变形≤5mm</w:t>
      </w:r>
    </w:p>
    <w:p w14:paraId="6897D954"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拉伸强度≥18MPa</w:t>
      </w:r>
    </w:p>
    <w:p w14:paraId="3CEBD188"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弯曲强度≥18MPa</w:t>
      </w:r>
    </w:p>
    <w:p w14:paraId="057B8B9C"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断裂伸长率≥300%</w:t>
      </w:r>
    </w:p>
    <w:p w14:paraId="34681FB6"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甲醛24小时释放量≤1%</w:t>
      </w:r>
    </w:p>
    <w:p w14:paraId="3B606812"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耐低温（-50℃，96h）：试验后无龟裂、无明显色差</w:t>
      </w:r>
    </w:p>
    <w:p w14:paraId="32BD4A91"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eastAsiaTheme="minorEastAsia"/>
          <w:sz w:val="21"/>
          <w:szCs w:val="22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耐高温（120℃，96h）：试验后无融化、无龟裂、无明显色差；</w:t>
      </w:r>
    </w:p>
    <w:sectPr>
      <w:headerReference r:id="rId3" w:type="default"/>
      <w:pgSz w:w="11906" w:h="16838"/>
      <w:pgMar w:top="993" w:right="1133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96D72">
    <w:pPr>
      <w:pStyle w:val="3"/>
      <w:tabs>
        <w:tab w:val="left" w:pos="457"/>
        <w:tab w:val="clear" w:pos="4153"/>
      </w:tabs>
      <w:jc w:val="center"/>
    </w:pPr>
    <w:r>
      <w:rPr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09B889B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KPGG60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9B889B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b/>
        <w:bCs/>
        <w:sz w:val="15"/>
        <w:szCs w:val="15"/>
      </w:rPr>
      <w:drawing>
        <wp:inline distT="0" distB="0" distL="114300" distR="114300">
          <wp:extent cx="797560" cy="653415"/>
          <wp:effectExtent l="0" t="0" r="2540" b="13335"/>
          <wp:docPr id="2" name="图片 1" descr="edfb3414da6cb9f2ec89ac768234e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edfb3414da6cb9f2ec89ac768234ec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75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sz w:val="15"/>
        <w:szCs w:val="15"/>
        <w:lang w:val="en-US" w:eastAsia="zh-CN"/>
      </w:rPr>
      <w:t xml:space="preserve">             </w:t>
    </w:r>
    <w:r>
      <w:rPr>
        <w:rFonts w:hint="eastAsia"/>
        <w:sz w:val="15"/>
        <w:szCs w:val="15"/>
      </w:rPr>
      <w:t>四川国奥华</w:t>
    </w:r>
    <w:r>
      <w:rPr>
        <w:rFonts w:hint="eastAsia"/>
        <w:sz w:val="15"/>
        <w:szCs w:val="15"/>
        <w:lang w:val="en-US" w:eastAsia="zh-CN"/>
      </w:rPr>
      <w:t>体高分子材料</w:t>
    </w:r>
    <w:r>
      <w:rPr>
        <w:rFonts w:hint="eastAsia"/>
        <w:sz w:val="15"/>
        <w:szCs w:val="15"/>
      </w:rPr>
      <w:t>有限公司—专业</w:t>
    </w:r>
    <w:r>
      <w:rPr>
        <w:rFonts w:hint="eastAsia"/>
        <w:sz w:val="15"/>
        <w:szCs w:val="15"/>
        <w:lang w:val="en-US" w:eastAsia="zh-CN"/>
      </w:rPr>
      <w:t>体育研发制造</w:t>
    </w:r>
    <w:r>
      <w:rPr>
        <w:rFonts w:hint="eastAsia"/>
        <w:sz w:val="15"/>
        <w:szCs w:val="15"/>
      </w:rPr>
      <w:t>—铸就未来</w:t>
    </w:r>
    <w:r>
      <w:rPr>
        <w:rFonts w:hint="eastAsia"/>
        <w:sz w:val="15"/>
        <w:szCs w:val="15"/>
        <w:lang w:val="en-US" w:eastAsia="zh-CN"/>
      </w:rPr>
      <w:t xml:space="preserve">                </w:t>
    </w:r>
    <w:r>
      <w:drawing>
        <wp:inline distT="0" distB="0" distL="114300" distR="114300">
          <wp:extent cx="434975" cy="429895"/>
          <wp:effectExtent l="0" t="0" r="3175" b="8255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34975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6F2AB2"/>
    <w:multiLevelType w:val="singleLevel"/>
    <w:tmpl w:val="AA6F2AB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27562D0"/>
    <w:multiLevelType w:val="singleLevel"/>
    <w:tmpl w:val="027562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1YTIxNjIxY2VmYTE5MmU3MWUyYTg4NzM2OTQyOWYifQ=="/>
  </w:docVars>
  <w:rsids>
    <w:rsidRoot w:val="009B708E"/>
    <w:rsid w:val="00006061"/>
    <w:rsid w:val="00014970"/>
    <w:rsid w:val="00023FCF"/>
    <w:rsid w:val="000512F3"/>
    <w:rsid w:val="00080BCD"/>
    <w:rsid w:val="000939D9"/>
    <w:rsid w:val="00094D9D"/>
    <w:rsid w:val="0009524E"/>
    <w:rsid w:val="000C4AC3"/>
    <w:rsid w:val="001367DE"/>
    <w:rsid w:val="001838FB"/>
    <w:rsid w:val="00185088"/>
    <w:rsid w:val="00191DF4"/>
    <w:rsid w:val="001D315A"/>
    <w:rsid w:val="002030C2"/>
    <w:rsid w:val="0022160F"/>
    <w:rsid w:val="0022592E"/>
    <w:rsid w:val="0027438A"/>
    <w:rsid w:val="002B2755"/>
    <w:rsid w:val="002B6818"/>
    <w:rsid w:val="002D5EDC"/>
    <w:rsid w:val="002E4A84"/>
    <w:rsid w:val="003941B4"/>
    <w:rsid w:val="003D288B"/>
    <w:rsid w:val="00425531"/>
    <w:rsid w:val="004C44D0"/>
    <w:rsid w:val="005D17E9"/>
    <w:rsid w:val="006368FD"/>
    <w:rsid w:val="00647EEA"/>
    <w:rsid w:val="00680594"/>
    <w:rsid w:val="006B24F4"/>
    <w:rsid w:val="007271BE"/>
    <w:rsid w:val="00834FAB"/>
    <w:rsid w:val="00857D5C"/>
    <w:rsid w:val="008F0024"/>
    <w:rsid w:val="009723ED"/>
    <w:rsid w:val="00981CB0"/>
    <w:rsid w:val="009946A4"/>
    <w:rsid w:val="009B708E"/>
    <w:rsid w:val="00A06709"/>
    <w:rsid w:val="00A06A03"/>
    <w:rsid w:val="00A91896"/>
    <w:rsid w:val="00AE0600"/>
    <w:rsid w:val="00AE475A"/>
    <w:rsid w:val="00B142F6"/>
    <w:rsid w:val="00B75F63"/>
    <w:rsid w:val="00B94CCA"/>
    <w:rsid w:val="00BB2933"/>
    <w:rsid w:val="00BC30CB"/>
    <w:rsid w:val="00BF59AF"/>
    <w:rsid w:val="00C459FB"/>
    <w:rsid w:val="00C70B65"/>
    <w:rsid w:val="00C7352A"/>
    <w:rsid w:val="00C85481"/>
    <w:rsid w:val="00D137B7"/>
    <w:rsid w:val="00D37F14"/>
    <w:rsid w:val="00D80C3A"/>
    <w:rsid w:val="00D95572"/>
    <w:rsid w:val="00DB0030"/>
    <w:rsid w:val="00DC041F"/>
    <w:rsid w:val="00DE1595"/>
    <w:rsid w:val="00DF33B1"/>
    <w:rsid w:val="00EB5193"/>
    <w:rsid w:val="00ED573E"/>
    <w:rsid w:val="00EE58A7"/>
    <w:rsid w:val="00F36683"/>
    <w:rsid w:val="00F55EB7"/>
    <w:rsid w:val="00FA2CA2"/>
    <w:rsid w:val="00FA3160"/>
    <w:rsid w:val="00FF16D3"/>
    <w:rsid w:val="03DA1220"/>
    <w:rsid w:val="064111E1"/>
    <w:rsid w:val="0E8001D6"/>
    <w:rsid w:val="11CC5EF6"/>
    <w:rsid w:val="1A234569"/>
    <w:rsid w:val="309D6751"/>
    <w:rsid w:val="312D49B4"/>
    <w:rsid w:val="3AF36441"/>
    <w:rsid w:val="3C78728D"/>
    <w:rsid w:val="3EEB4CCB"/>
    <w:rsid w:val="43272E40"/>
    <w:rsid w:val="484A13B6"/>
    <w:rsid w:val="4CDB2130"/>
    <w:rsid w:val="4E542AB2"/>
    <w:rsid w:val="57F7351C"/>
    <w:rsid w:val="5DD71DF4"/>
    <w:rsid w:val="69C20730"/>
    <w:rsid w:val="71B66DF4"/>
    <w:rsid w:val="7CDB5521"/>
    <w:rsid w:val="FF9FA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autoRedefine/>
    <w:qFormat/>
    <w:uiPriority w:val="99"/>
    <w:rPr>
      <w:rFonts w:cs="Times New Roman"/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10">
    <w:name w:val="样式5"/>
    <w:basedOn w:val="1"/>
    <w:autoRedefine/>
    <w:qFormat/>
    <w:uiPriority w:val="0"/>
    <w:pPr>
      <w:tabs>
        <w:tab w:val="left" w:pos="1020"/>
      </w:tabs>
    </w:pPr>
    <w:rPr>
      <w:rFonts w:ascii="宋体" w:hAnsi="Times New Roman" w:eastAsia="宋体" w:cs="Times New Roman"/>
      <w:kern w:val="0"/>
      <w:sz w:val="34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3">
    <w:name w:val="12、表格内左对齐正文"/>
    <w:basedOn w:val="1"/>
    <w:autoRedefine/>
    <w:qFormat/>
    <w:uiPriority w:val="0"/>
    <w:pPr>
      <w:tabs>
        <w:tab w:val="left" w:pos="0"/>
      </w:tabs>
      <w:wordWrap w:val="0"/>
      <w:topLinePunct/>
      <w:spacing w:line="360" w:lineRule="exact"/>
      <w:ind w:left="48" w:leftChars="20"/>
    </w:pPr>
    <w:rPr>
      <w:rFonts w:ascii="Calibri" w:hAnsi="Calibri" w:eastAsia="宋体" w:cs="Times New Roman"/>
      <w:snapToGrid w:val="0"/>
    </w:rPr>
  </w:style>
  <w:style w:type="character" w:customStyle="1" w:styleId="14">
    <w:name w:val="font21"/>
    <w:basedOn w:val="6"/>
    <w:autoRedefine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31"/>
    <w:basedOn w:val="6"/>
    <w:autoRedefine/>
    <w:qFormat/>
    <w:uiPriority w:val="0"/>
    <w:rPr>
      <w:rFonts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751</Words>
  <Characters>823</Characters>
  <Lines>15</Lines>
  <Paragraphs>4</Paragraphs>
  <TotalTime>0</TotalTime>
  <ScaleCrop>false</ScaleCrop>
  <LinksUpToDate>false</LinksUpToDate>
  <CharactersWithSpaces>823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2023-07-26T03:57:00Z</dcterms:created>
  <dc:creator>yaoruisheng</dc:creator>
  <cp:lastModifiedBy>浩翰</cp:lastModifiedBy>
  <dcterms:modified xsi:type="dcterms:W3CDTF">2024-11-13T08:44:14Z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1D3B2686ACAF49629E42D9DFFE73A736_12</vt:lpwstr>
  </property>
</Properties>
</file>